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Nuestro centro les ofrece la posibilidad de adquirir los libros de texto en el Centro.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Varias son las ventajas de esta posibilidad, por un lado les resultará más cómodo, económico y rápido la adquisición de dicho material, además los beneficios que se obtengan repercutirá directamente en la calidad de la educación de sus hijos. Por todo ello, les animamos a utilizar esta fórmula. </w:t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curso escolar 25-26  con su correspondiente precio, tan solo tienen que señalar con una “X” en los libros que deseen, y entregarlo en secretaría </w:t>
      </w:r>
      <w:r w:rsidDel="00000000" w:rsidR="00000000" w:rsidRPr="00000000">
        <w:rPr>
          <w:b w:val="1"/>
          <w:u w:val="single"/>
          <w:rtl w:val="0"/>
        </w:rPr>
        <w:t xml:space="preserve">antes del 10  de julio.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  <w:t xml:space="preserve">Se pueden recoger,  presentando el resguardo del banco donde se ha realizado el ingreso del importe de los libros que desean adquirir a partir del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u w:val="single"/>
          <w:rtl w:val="0"/>
        </w:rPr>
        <w:t xml:space="preserve"> septiembre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51.0" w:type="dxa"/>
        <w:tblLayout w:type="fixed"/>
        <w:tblLook w:val="0000"/>
      </w:tblPr>
      <w:tblGrid>
        <w:gridCol w:w="7995"/>
        <w:gridCol w:w="1140"/>
        <w:gridCol w:w="1155"/>
        <w:tblGridChange w:id="0">
          <w:tblGrid>
            <w:gridCol w:w="7995"/>
            <w:gridCol w:w="1140"/>
            <w:gridCol w:w="11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LIBROS DE TEXTO DE 3 AÑOS.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PVP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 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FRIEND.LY   EDEBE 3 AÑOS PRIMER TRIMESTRE ISBN: 978-84-683-3216-1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FRIEND.LY   EDEBE 3 AÑOS TERCER TRIMESTRE ISBN: 978-84-683-3218-5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ind w:firstLine="708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Matemáticas. Cuenta con Gus. Editorial SM.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1 ISBN </w:t>
            </w:r>
            <w:hyperlink r:id="rId7">
              <w:r w:rsidDel="00000000" w:rsidR="00000000" w:rsidRPr="00000000">
                <w:rPr>
                  <w:rtl w:val="0"/>
                </w:rPr>
                <w:t xml:space="preserve">9788</w:t>
              </w:r>
            </w:hyperlink>
            <w:r w:rsidDel="00000000" w:rsidR="00000000" w:rsidRPr="00000000">
              <w:rPr>
                <w:rtl w:val="0"/>
              </w:rPr>
              <w:t xml:space="preserve">410550162  y  Nº2  ISBN  9788410550179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18  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RELIGIÓN 3A  HMMI Editorial  SM 978-84-19102874  (DE VENTA EXCLUSIVA EN EL CENTRO).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Cuaderno de escritura-pauta Montessori- LETRILANDIA Nº 1  ISBN: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highlight w:val="white"/>
                <w:rtl w:val="0"/>
              </w:rPr>
              <w:t xml:space="preserve">9788426371393 </w:t>
            </w:r>
            <w:r w:rsidDel="00000000" w:rsidR="00000000" w:rsidRPr="00000000">
              <w:rPr>
                <w:rtl w:val="0"/>
              </w:rPr>
              <w:t xml:space="preserve">Editorial Edelvives.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aula y excursiones  ( incluida la agenda escolar 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Yo D./Dña…………………………………………………………………………………………………………………………………………………………………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Padre/Madre del alumno/a……………………………………………………………………………………………………………………………………..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me comprometo a comprar en el Centro los libros arriba señalados.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</w:t>
        <w:tab/>
        <w:tab/>
        <w:tab/>
        <w:tab/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ind w:left="5664" w:firstLine="707.0000000000005"/>
        <w:rPr/>
      </w:pPr>
      <w:r w:rsidDel="00000000" w:rsidR="00000000" w:rsidRPr="00000000">
        <w:rPr>
          <w:rtl w:val="0"/>
        </w:rPr>
        <w:t xml:space="preserve"> Fdo.: Padre/Madre: 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-228597</wp:posOffset>
            </wp:positionH>
            <wp:positionV relativeFrom="paragraph">
              <wp:posOffset>42545</wp:posOffset>
            </wp:positionV>
            <wp:extent cx="393700" cy="427355"/>
            <wp:effectExtent b="0" l="0" r="0" t="0"/>
            <wp:wrapSquare wrapText="bothSides" distB="0" distT="0" distL="0" distR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27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…………………………………………..…………Cortar y entregar la parte de arriba en secretaría…….....………………………………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51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tblGridChange w:id="0">
          <w:tblGrid>
            <w:gridCol w:w="828"/>
            <w:gridCol w:w="1080"/>
            <w:gridCol w:w="1260"/>
            <w:gridCol w:w="5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9" w:type="default"/>
      <w:footerReference r:id="rId10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709" w:lineRule="auto"/>
      <w:ind w:hanging="426"/>
      <w:jc w:val="center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C/ Marqués de Viana Nº 43 Madrid 28039  -  TFNO. 91 571 74 14      www.colegiosanjosemadrid.es          correo electrónico: colegio@colegiosanjosemadrid.com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709" w:line="240" w:lineRule="auto"/>
      <w:rPr>
        <w:rFonts w:ascii="Architects Daughter" w:cs="Architects Daughter" w:eastAsia="Architects Daughter" w:hAnsi="Architects Daughter"/>
        <w:color w:val="000000"/>
        <w:sz w:val="28"/>
        <w:szCs w:val="28"/>
      </w:rPr>
    </w:pPr>
    <w:r w:rsidDel="00000000" w:rsidR="00000000" w:rsidRPr="00000000">
      <w:rPr>
        <w:rFonts w:ascii="Architects Daughter" w:cs="Architects Daughter" w:eastAsia="Architects Daughter" w:hAnsi="Architects Daughter"/>
        <w:color w:val="000000"/>
        <w:rtl w:val="0"/>
      </w:rPr>
      <w:t xml:space="preserve">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171450</wp:posOffset>
          </wp:positionV>
          <wp:extent cx="1552575" cy="752475"/>
          <wp:effectExtent b="0" l="0" r="0" t="0"/>
          <wp:wrapSquare wrapText="bothSides" distB="0" distT="0" distL="0" distR="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570230" cy="641985"/>
          <wp:effectExtent b="0" l="0" r="0" t="0"/>
          <wp:wrapSquare wrapText="bothSides" distB="0" distT="0" distL="0" distR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Architects Daughter" w:cs="Architects Daughter" w:eastAsia="Architects Daughter" w:hAnsi="Architects Daughter"/>
        <w:color w:val="000000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sz w:val="24"/>
        <w:szCs w:val="24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color w:val="000000"/>
        <w:sz w:val="24"/>
        <w:szCs w:val="24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mazon.es/aventura-los-n%C3%BAmeros-1-9788444176734/dp/8444176737/ref=pd_lpo_sbs_14_t_0?_encoding=UTF8&amp;psc=1&amp;refRID=PWETQ0QER0T2Z03KX1NA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iSMp2kFKkjaQU5hrP+feFT25w==">CgMxLjA4AHIhMXRVSUV0YlpkLXBSS1dIOTBtYzhWSXhQV2dETE85aTRl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2024-05-28T06:53:00Z</dcterms:created>
</cp:coreProperties>
</file>