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Nuestro centro les ofrece la posibilidad de adquirir los libros de texto en el Centro. 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Varias son las ventajas de esta posibilidad, por un lado les resultará más cómodo, económico y rápido la adquisición de dicho material, además los beneficios que se obtengan repercutirá directamente en la calidad de la educación de sus hijos. Por todo ello, les animamos a utilizar esta fórmula. 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/>
      </w:pPr>
      <w:bookmarkStart w:colFirst="0" w:colLast="0" w:name="_heading=h.4zoxemefcswo" w:id="0"/>
      <w:bookmarkEnd w:id="0"/>
      <w:r w:rsidDel="00000000" w:rsidR="00000000" w:rsidRPr="00000000">
        <w:rPr>
          <w:rtl w:val="0"/>
        </w:rPr>
        <w:t xml:space="preserve">A continuación les indicamos los libros de texto para el curso escolar 25-26  con su correspondiente precio, tan solo tienen que señalar con una “X” en los libros que deseen, y entregarlo en secretaría </w:t>
      </w:r>
      <w:r w:rsidDel="00000000" w:rsidR="00000000" w:rsidRPr="00000000">
        <w:rPr>
          <w:b w:val="1"/>
          <w:u w:val="single"/>
          <w:rtl w:val="0"/>
        </w:rPr>
        <w:t xml:space="preserve">antes del  10  de julio.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Se pueden recoger,  presentando el resguardo del banco donde se ha realizado el ingreso del importe de los libros que desean adquirir a partir del</w:t>
      </w:r>
      <w:r w:rsidDel="00000000" w:rsidR="00000000" w:rsidRPr="00000000">
        <w:rPr>
          <w:b w:val="1"/>
          <w:rtl w:val="0"/>
        </w:rPr>
        <w:t xml:space="preserve"> 8</w:t>
      </w:r>
      <w:r w:rsidDel="00000000" w:rsidR="00000000" w:rsidRPr="00000000">
        <w:rPr>
          <w:b w:val="1"/>
          <w:u w:val="single"/>
          <w:rtl w:val="0"/>
        </w:rPr>
        <w:t xml:space="preserve"> septiembre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7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0"/>
        <w:gridCol w:w="1605"/>
        <w:tblGridChange w:id="0">
          <w:tblGrid>
            <w:gridCol w:w="8460"/>
            <w:gridCol w:w="16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LIBROS DE TEXTO DE 4 AÑOS.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PVP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FRIEND.LY 4 AÑOS PRIMER TRIMESTRE. ISBN: 978-84-683-3222-2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42 €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FRIEND.LY 4 AÑOS TERCER TRIMESTRE. ISBN:  978-84-683-3224-6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42 €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RELIGIÓN 4A </w:t>
            </w:r>
            <w:r w:rsidDel="00000000" w:rsidR="00000000" w:rsidRPr="00000000">
              <w:rPr>
                <w:rtl w:val="0"/>
              </w:rPr>
              <w:t xml:space="preserve">HMMI Editorial  SM 978-84-19102881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21 €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Cuadernillos de matemáticas “Cuenta con Gus”. Editorial SM.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rtl w:val="0"/>
              </w:rPr>
              <w:t xml:space="preserve">Nº 3 ISBN </w:t>
            </w:r>
            <w:r w:rsidDel="00000000" w:rsidR="00000000" w:rsidRPr="00000000">
              <w:rPr>
                <w:color w:val="111111"/>
                <w:rtl w:val="0"/>
              </w:rPr>
              <w:t xml:space="preserve">9788410550186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4 ISBN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9788410550193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Cuadernos de escritura letrilandia. Pauta Montessori. </w:t>
            </w:r>
            <w:r w:rsidDel="00000000" w:rsidR="00000000" w:rsidRPr="00000000">
              <w:rPr>
                <w:rtl w:val="0"/>
              </w:rPr>
              <w:t xml:space="preserve"> Editorial Edelvives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</w:t>
            </w:r>
            <w:r w:rsidDel="00000000" w:rsidR="00000000" w:rsidRPr="00000000">
              <w:rPr>
                <w:color w:val="000000"/>
                <w:rtl w:val="0"/>
              </w:rPr>
              <w:t xml:space="preserve">2   ISBN:  9788426371409  </w:t>
            </w:r>
            <w:r w:rsidDel="00000000" w:rsidR="00000000" w:rsidRPr="00000000">
              <w:rPr>
                <w:rtl w:val="0"/>
              </w:rPr>
              <w:t xml:space="preserve">                         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Nº</w:t>
            </w:r>
            <w:r w:rsidDel="00000000" w:rsidR="00000000" w:rsidRPr="00000000">
              <w:rPr>
                <w:color w:val="000000"/>
                <w:rtl w:val="0"/>
              </w:rPr>
              <w:t xml:space="preserve">3 ISBN: 9788426371416 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Letrilandia libro de lectura 1. Editorial Edelvives. ISBN: 9788426355836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32 €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DE AULA Y EXCURSIONES (incluida la agenda )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a pagar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Yo D./Dña…………………………………………………………………………………………………………………………………………………………………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Padre/Madre del alumno/a……………………………………………………………………………………………………………………………………..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me comprometo a comprar en el Centro los libros arriba señalados.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</w:t>
        <w:tab/>
        <w:tab/>
        <w:tab/>
        <w:tab/>
        <w:t xml:space="preserve"> </w:t>
      </w:r>
    </w:p>
    <w:p w:rsidR="00000000" w:rsidDel="00000000" w:rsidP="00000000" w:rsidRDefault="00000000" w:rsidRPr="00000000" w14:paraId="00000026">
      <w:pPr>
        <w:spacing w:after="0" w:line="240" w:lineRule="auto"/>
        <w:ind w:left="5664" w:firstLine="707.0000000000005"/>
        <w:rPr/>
      </w:pPr>
      <w:r w:rsidDel="00000000" w:rsidR="00000000" w:rsidRPr="00000000">
        <w:rPr>
          <w:rtl w:val="0"/>
        </w:rPr>
        <w:t xml:space="preserve"> Fdo.: Padre/Madre: </w:t>
      </w:r>
    </w:p>
    <w:p w:rsidR="00000000" w:rsidDel="00000000" w:rsidP="00000000" w:rsidRDefault="00000000" w:rsidRPr="00000000" w14:paraId="00000027">
      <w:pPr>
        <w:spacing w:after="0" w:line="240" w:lineRule="auto"/>
        <w:ind w:left="5664" w:firstLine="707.0000000000005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-228597</wp:posOffset>
            </wp:positionH>
            <wp:positionV relativeFrom="paragraph">
              <wp:posOffset>42545</wp:posOffset>
            </wp:positionV>
            <wp:extent cx="393700" cy="427355"/>
            <wp:effectExtent b="0" l="0" r="0" t="0"/>
            <wp:wrapSquare wrapText="bothSides" distB="0" distT="0" distL="0" distR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27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…………………………………………..…………Cortar y entregar la parte de arriba en secretaría…….....………………………………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ENTIDAD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SUCURSAL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DC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0" cy="692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ES38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0182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4016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883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709" w:lineRule="auto"/>
      <w:ind w:hanging="426"/>
      <w:jc w:val="center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C/ Marqués de Viana Nº 43 Madrid 28039  -  TFNO. 91 571 74 14      www.colegiosanjosemadrid.es          correo electrónico: colegio@colegiosanjosemadrid.com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709" w:line="240" w:lineRule="auto"/>
      <w:rPr>
        <w:rFonts w:ascii="Architects Daughter" w:cs="Architects Daughter" w:eastAsia="Architects Daughter" w:hAnsi="Architects Daughter"/>
        <w:color w:val="000000"/>
        <w:sz w:val="28"/>
        <w:szCs w:val="28"/>
      </w:rPr>
    </w:pPr>
    <w:r w:rsidDel="00000000" w:rsidR="00000000" w:rsidRPr="00000000">
      <w:rPr>
        <w:rFonts w:ascii="Architects Daughter" w:cs="Architects Daughter" w:eastAsia="Architects Daughter" w:hAnsi="Architects Daughter"/>
        <w:color w:val="000000"/>
        <w:rtl w:val="0"/>
      </w:rPr>
      <w:t xml:space="preserve">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rtl w:val="0"/>
      </w:rPr>
      <w:t xml:space="preserve">Colegio San José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28575</wp:posOffset>
          </wp:positionV>
          <wp:extent cx="1552575" cy="752475"/>
          <wp:effectExtent b="0" l="0" r="0" t="0"/>
          <wp:wrapSquare wrapText="bothSides" distB="0" distT="0" distL="0" distR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70230" cy="641985"/>
          <wp:effectExtent b="0" l="0" r="0" t="0"/>
          <wp:wrapSquare wrapText="bothSides" distB="0" distT="0" distL="0" distR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Architects Daughter" w:cs="Architects Daughter" w:eastAsia="Architects Daughter" w:hAnsi="Architects Daughter"/>
        <w:b w:val="1"/>
        <w:sz w:val="24"/>
        <w:szCs w:val="24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sz w:val="24"/>
        <w:szCs w:val="24"/>
        <w:rtl w:val="0"/>
      </w:rPr>
      <w:t xml:space="preserve">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8/nOIFuSq6hdjpoWRFjoUsjzQ==">CgMxLjAyDmguNHpveGVtZWZjc3dvOAByITFXbDN3SkxaNTRCVWVfVGVGTmhFcEVUZm5lNENXN3VhcA==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2024-07-01T10:25:00Z</dcterms:created>
</cp:coreProperties>
</file>